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42D0">
        <w:rPr>
          <w:rFonts w:ascii="Times New Roman" w:hAnsi="Times New Roman" w:cs="Times New Roman"/>
          <w:b/>
          <w:bCs/>
          <w:sz w:val="28"/>
          <w:szCs w:val="28"/>
        </w:rPr>
        <w:t xml:space="preserve">Корпоративный веб-сайт как средство </w:t>
      </w:r>
      <w:r w:rsidRPr="00CA42D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CA42D0">
        <w:rPr>
          <w:rFonts w:ascii="Times New Roman" w:hAnsi="Times New Roman" w:cs="Times New Roman"/>
          <w:b/>
          <w:sz w:val="28"/>
          <w:szCs w:val="28"/>
        </w:rPr>
        <w:t>.</w:t>
      </w:r>
      <w:r w:rsidRPr="00CA4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2D0">
        <w:rPr>
          <w:rFonts w:ascii="Times New Roman" w:hAnsi="Times New Roman" w:cs="Times New Roman"/>
          <w:b/>
          <w:bCs/>
          <w:sz w:val="28"/>
          <w:szCs w:val="28"/>
        </w:rPr>
        <w:t xml:space="preserve">Портал как инструмент </w:t>
      </w:r>
      <w:r w:rsidRPr="00CA42D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D0">
        <w:rPr>
          <w:rFonts w:ascii="Times New Roman" w:hAnsi="Times New Roman" w:cs="Times New Roman"/>
          <w:bCs/>
          <w:i/>
          <w:sz w:val="28"/>
          <w:szCs w:val="28"/>
        </w:rPr>
        <w:t>Преимущества и виды веб-сайтов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 xml:space="preserve">Преимущества веб-сайтов, по сравнению с другими интернет-сервисами, по мнению М. </w:t>
      </w:r>
      <w:proofErr w:type="spellStart"/>
      <w:r w:rsidRPr="00CA42D0">
        <w:rPr>
          <w:rFonts w:ascii="Times New Roman" w:hAnsi="Times New Roman" w:cs="Times New Roman"/>
          <w:sz w:val="28"/>
          <w:szCs w:val="28"/>
        </w:rPr>
        <w:t>Хейга</w:t>
      </w:r>
      <w:proofErr w:type="spellEnd"/>
      <w:r w:rsidRPr="00CA42D0">
        <w:rPr>
          <w:rFonts w:ascii="Times New Roman" w:hAnsi="Times New Roman" w:cs="Times New Roman"/>
          <w:sz w:val="28"/>
          <w:szCs w:val="28"/>
        </w:rPr>
        <w:t xml:space="preserve"> выражаются в следующем: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На сайте можно разместить любое количество материалов. Нет ни временных, ни пространственных ограничений.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Можно обращаться напрямую к аудитории, минуя средства массовой информации.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Удается добиться значительной экономии при доставке информации во все концы света.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Информацию легко обновлять. Нет нужды распечатывать брошюры и другие материалы.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Средства информации и другие пользователи получают доступ к предложенным вами материалам 24 часа в сутки, находясь в любой стране мира.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 xml:space="preserve">Сегодня у агентств, профессионально занимающихся разработкой </w:t>
      </w:r>
      <w:proofErr w:type="spellStart"/>
      <w:r w:rsidRPr="00CA42D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A42D0">
        <w:rPr>
          <w:rFonts w:ascii="Times New Roman" w:hAnsi="Times New Roman" w:cs="Times New Roman"/>
          <w:sz w:val="28"/>
          <w:szCs w:val="28"/>
        </w:rPr>
        <w:t>, существуют свои классификации сайтов. В их основе лежат как функциональные признаки (для чего создается сайт), так и технические характеристики (количество страниц, сложность структуры и т.д.). Если объединить наиболее часто встречающиеся классификации, то можно представить следующие виды сайтов: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Сайт-визитка. Небольшой по количеству страниц (5-10) сайт, дающий общую информацию о деятельности компании, производимых продуктах и услугах (иногда - их стоимости), а также контактную информацию. Как правило, очень простой по исполнению.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Промо-сайт. Также небольшой по количеству страниц. Создается в поддержку проводимых рекламных и промо-акций, может выступать в качестве самостоятельного продающего инструмента. Посвящен одному продукту, часто содержит интерактивные или игровые элементы.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Корпоративный сайт. Интернет-ресурс, создаваемый с целью обеспечить полноценную двустороннюю коммуникацию базисного субъекта PR с целевыми группами общественности. Содержит информацию о сфере деятельности компании, ее структуре, производимых продуктах и так далее.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Интернет-магазин. Сайт, содержащий информацию о различных видах продуктов или услуг, позволяющий осуществлять выбор и покупку товара непосредственно на сайте.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Продающий сайт. Сайт, содержащий полную и всестороннюю информацию о каком-либо продукте или услуге, производимой организацией. Отличие от интернет-магазина заключается в том, что покупку невозможно совершить непосредственно на сайте. Кроме того, на продающем сайте размещается информация только о товарах/услугах одного производителя.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lastRenderedPageBreak/>
        <w:t xml:space="preserve">- Интернет-портал. Большой </w:t>
      </w:r>
      <w:proofErr w:type="spellStart"/>
      <w:r w:rsidRPr="00CA42D0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A42D0">
        <w:rPr>
          <w:rFonts w:ascii="Times New Roman" w:hAnsi="Times New Roman" w:cs="Times New Roman"/>
          <w:sz w:val="28"/>
          <w:szCs w:val="28"/>
        </w:rPr>
        <w:t>, посвященный какой-либо сфере человеческой деятельности, например, развлекательный портал. Его цель - максимально полно удовлетворить потребности целевой группы общественности в представляемой области.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Интернет-СМИ. Создается с целью информирования целевых групп общественности о каких-либо сферах человеческой деятельности. Цель - максимально полное информирование об описываемой области.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A42D0">
        <w:rPr>
          <w:rFonts w:ascii="Times New Roman" w:hAnsi="Times New Roman" w:cs="Times New Roman"/>
          <w:bCs/>
          <w:i/>
          <w:sz w:val="28"/>
          <w:szCs w:val="28"/>
        </w:rPr>
        <w:t>Подготовительный этап работы над корпоративным сайтом</w:t>
      </w:r>
    </w:p>
    <w:bookmarkEnd w:id="0"/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В данной главе речь пойдет о корпоративном сайте - инструменте PR-специалиста для коммуникации с различными группами общественности. В связи с этим необходимо сразу оговориться: повышение продаж не является целью создания корпоративного сайта. Грамотно выстроенный, он способен в значительной степени повлиять на принятие решения о покупке (особенно в сегменте B2B (</w:t>
      </w:r>
      <w:proofErr w:type="spellStart"/>
      <w:r w:rsidRPr="00CA42D0">
        <w:rPr>
          <w:rFonts w:ascii="Times New Roman" w:hAnsi="Times New Roman" w:cs="Times New Roman"/>
          <w:sz w:val="28"/>
          <w:szCs w:val="28"/>
        </w:rPr>
        <w:t>business-to-</w:t>
      </w:r>
      <w:proofErr w:type="gramStart"/>
      <w:r w:rsidRPr="00CA42D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A42D0">
        <w:rPr>
          <w:rFonts w:ascii="Times New Roman" w:hAnsi="Times New Roman" w:cs="Times New Roman"/>
          <w:sz w:val="28"/>
          <w:szCs w:val="28"/>
        </w:rPr>
        <w:t>)  коммуникаций</w:t>
      </w:r>
      <w:proofErr w:type="gramEnd"/>
      <w:r w:rsidRPr="00CA42D0">
        <w:rPr>
          <w:rFonts w:ascii="Times New Roman" w:hAnsi="Times New Roman" w:cs="Times New Roman"/>
          <w:sz w:val="28"/>
          <w:szCs w:val="28"/>
        </w:rPr>
        <w:t>), однако его основная цель заключается в создании полноценной двусторонней коммуникации между базисным субъектом PR и различными группами общественности. Являясь, чаще всего, лишь одним из инструментов комплекса PR, корпоративный сайт должен быть вписан в существующую или создающуюся систему PR-коммуникаций.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Приступая к работе над корпоративным сайтом, PR-специалист должен определить: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Аудитории, с которыми будет осуществляться коммуникация.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Цели и задачи базисного субъекта PR по отношению к каждой из этих аудиторий.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В качестве отправной точки для определения целевых групп общественности можно взять базовую модель, которая выглядит следующим образом: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Клиенты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Партнеры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Акционеры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Внутренняя общественность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Потенциальные работники</w:t>
      </w:r>
    </w:p>
    <w:p w:rsidR="00CA42D0" w:rsidRPr="00CA42D0" w:rsidRDefault="00CA42D0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2D0">
        <w:rPr>
          <w:rFonts w:ascii="Times New Roman" w:hAnsi="Times New Roman" w:cs="Times New Roman"/>
          <w:sz w:val="28"/>
          <w:szCs w:val="28"/>
        </w:rPr>
        <w:t>- Представители СМИ</w:t>
      </w:r>
    </w:p>
    <w:p w:rsidR="00516DD5" w:rsidRPr="00CA42D0" w:rsidRDefault="00516DD5" w:rsidP="00CA42D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6DD5" w:rsidRPr="00CA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8"/>
    <w:rsid w:val="00176148"/>
    <w:rsid w:val="00516DD5"/>
    <w:rsid w:val="00C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3E78-7F9F-4AFF-8B99-14AAA2F6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2016-10-10T12:41:00Z</dcterms:created>
  <dcterms:modified xsi:type="dcterms:W3CDTF">2016-10-10T12:43:00Z</dcterms:modified>
</cp:coreProperties>
</file>